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p>
    <w:p w:rsid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sidRPr="00AD643D">
        <w:rPr>
          <w:rFonts w:ascii="Trebuchet MS" w:hAnsi="Trebuchet MS"/>
          <w:noProof/>
          <w:color w:val="000000"/>
          <w:sz w:val="19"/>
          <w:szCs w:val="19"/>
        </w:rPr>
        <w:drawing>
          <wp:anchor distT="0" distB="0" distL="114300" distR="114300" simplePos="0" relativeHeight="251659264" behindDoc="1" locked="0" layoutInCell="1" allowOverlap="1" wp14:anchorId="3F26ABB5" wp14:editId="49961958">
            <wp:simplePos x="0" y="0"/>
            <wp:positionH relativeFrom="column">
              <wp:posOffset>0</wp:posOffset>
            </wp:positionH>
            <wp:positionV relativeFrom="paragraph">
              <wp:posOffset>247650</wp:posOffset>
            </wp:positionV>
            <wp:extent cx="6124575" cy="1695450"/>
            <wp:effectExtent l="19050" t="0" r="9525" b="0"/>
            <wp:wrapTight wrapText="bothSides">
              <wp:wrapPolygon edited="0">
                <wp:start x="-67" y="0"/>
                <wp:lineTo x="-67" y="21357"/>
                <wp:lineTo x="21634" y="21357"/>
                <wp:lineTo x="21634" y="0"/>
                <wp:lineTo x="-67" y="0"/>
              </wp:wrapPolygon>
            </wp:wrapTight>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6124575" cy="1695450"/>
                    </a:xfrm>
                    <a:prstGeom prst="rect">
                      <a:avLst/>
                    </a:prstGeom>
                    <a:noFill/>
                    <a:ln w="9525">
                      <a:noFill/>
                      <a:miter lim="800000"/>
                      <a:headEnd/>
                      <a:tailEnd/>
                    </a:ln>
                  </pic:spPr>
                </pic:pic>
              </a:graphicData>
            </a:graphic>
          </wp:anchor>
        </w:drawing>
      </w:r>
    </w:p>
    <w:p w:rsid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p>
    <w:p w:rsid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Pr>
          <w:rFonts w:ascii="Trebuchet MS" w:hAnsi="Trebuchet MS"/>
          <w:noProof/>
          <w:color w:val="000000"/>
          <w:sz w:val="19"/>
          <w:szCs w:val="19"/>
        </w:rPr>
        <w:drawing>
          <wp:anchor distT="0" distB="0" distL="114300" distR="114300" simplePos="0" relativeHeight="251661312" behindDoc="1" locked="0" layoutInCell="1" allowOverlap="1" wp14:anchorId="5AAEF6C9" wp14:editId="053E70A3">
            <wp:simplePos x="0" y="0"/>
            <wp:positionH relativeFrom="column">
              <wp:posOffset>0</wp:posOffset>
            </wp:positionH>
            <wp:positionV relativeFrom="paragraph">
              <wp:posOffset>247650</wp:posOffset>
            </wp:positionV>
            <wp:extent cx="2533650" cy="1238250"/>
            <wp:effectExtent l="19050" t="0" r="0" b="0"/>
            <wp:wrapTight wrapText="bothSides">
              <wp:wrapPolygon edited="0">
                <wp:start x="-162" y="0"/>
                <wp:lineTo x="-162" y="21268"/>
                <wp:lineTo x="21600" y="21268"/>
                <wp:lineTo x="21600" y="0"/>
                <wp:lineTo x="-162" y="0"/>
              </wp:wrapPolygon>
            </wp:wrapTight>
            <wp:docPr id="1" name="Immagine 1" descr="http://www.isisdarwin.gov.it/images/icone/teamdigit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isdarwin.gov.it/images/icone/teamdigitale.png"/>
                    <pic:cNvPicPr>
                      <a:picLocks noChangeAspect="1" noChangeArrowheads="1"/>
                    </pic:cNvPicPr>
                  </pic:nvPicPr>
                  <pic:blipFill>
                    <a:blip r:embed="rId5"/>
                    <a:srcRect/>
                    <a:stretch>
                      <a:fillRect/>
                    </a:stretch>
                  </pic:blipFill>
                  <pic:spPr bwMode="auto">
                    <a:xfrm>
                      <a:off x="0" y="0"/>
                      <a:ext cx="2533650" cy="1238250"/>
                    </a:xfrm>
                    <a:prstGeom prst="rect">
                      <a:avLst/>
                    </a:prstGeom>
                    <a:noFill/>
                    <a:ln w="9525">
                      <a:noFill/>
                      <a:miter lim="800000"/>
                      <a:headEnd/>
                      <a:tailEnd/>
                    </a:ln>
                  </pic:spPr>
                </pic:pic>
              </a:graphicData>
            </a:graphic>
          </wp:anchor>
        </w:drawing>
      </w:r>
    </w:p>
    <w:p w:rsid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p>
    <w:p w:rsid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p>
    <w:p w:rsid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p>
    <w:p w:rsid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p>
    <w:p w:rsid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p>
    <w:p w:rsid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p>
    <w:p w:rsid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p>
    <w:p w:rsidR="0041266C" w:rsidRDefault="0041266C" w:rsidP="0041266C">
      <w:pPr>
        <w:pStyle w:val="NormalWeb"/>
        <w:shd w:val="clear" w:color="auto" w:fill="FFFFFF"/>
        <w:spacing w:before="0" w:beforeAutospacing="0" w:after="159" w:afterAutospacing="0" w:line="207" w:lineRule="atLeast"/>
        <w:rPr>
          <w:rFonts w:ascii="Trebuchet MS" w:hAnsi="Trebuchet MS"/>
          <w:color w:val="000000"/>
          <w:sz w:val="28"/>
          <w:szCs w:val="28"/>
        </w:rPr>
      </w:pPr>
      <w:r w:rsidRPr="00AD643D">
        <w:rPr>
          <w:rFonts w:ascii="Trebuchet MS" w:hAnsi="Trebuchet MS"/>
          <w:color w:val="000000"/>
          <w:sz w:val="28"/>
          <w:szCs w:val="28"/>
        </w:rPr>
        <w:t>RELAZ</w:t>
      </w:r>
      <w:r>
        <w:rPr>
          <w:rFonts w:ascii="Trebuchet MS" w:hAnsi="Trebuchet MS"/>
          <w:color w:val="000000"/>
          <w:sz w:val="28"/>
          <w:szCs w:val="28"/>
        </w:rPr>
        <w:t>IONE FINALE ANNO SCOLASTICO 2016/2017</w:t>
      </w:r>
      <w:r w:rsidRPr="00AD643D">
        <w:rPr>
          <w:rFonts w:ascii="Trebuchet MS" w:hAnsi="Trebuchet MS"/>
          <w:color w:val="000000"/>
          <w:sz w:val="28"/>
          <w:szCs w:val="28"/>
        </w:rPr>
        <w:t xml:space="preserve"> </w:t>
      </w:r>
    </w:p>
    <w:p w:rsidR="0041266C" w:rsidRDefault="0041266C" w:rsidP="0041266C">
      <w:pPr>
        <w:pStyle w:val="NormalWeb"/>
        <w:shd w:val="clear" w:color="auto" w:fill="FFFFFF"/>
        <w:spacing w:before="0" w:beforeAutospacing="0" w:after="159" w:afterAutospacing="0" w:line="207" w:lineRule="atLeast"/>
        <w:rPr>
          <w:rFonts w:ascii="Trebuchet MS" w:hAnsi="Trebuchet MS"/>
          <w:color w:val="000000"/>
          <w:sz w:val="28"/>
          <w:szCs w:val="28"/>
        </w:rPr>
      </w:pPr>
    </w:p>
    <w:p w:rsidR="0041266C" w:rsidRDefault="0041266C" w:rsidP="0041266C">
      <w:pPr>
        <w:pStyle w:val="NormalWeb"/>
        <w:shd w:val="clear" w:color="auto" w:fill="FFFFFF"/>
        <w:spacing w:before="0" w:beforeAutospacing="0" w:after="159" w:afterAutospacing="0" w:line="207" w:lineRule="atLeast"/>
        <w:rPr>
          <w:rFonts w:ascii="Trebuchet MS" w:hAnsi="Trebuchet MS"/>
          <w:color w:val="000000"/>
          <w:sz w:val="28"/>
          <w:szCs w:val="28"/>
        </w:rPr>
      </w:pPr>
    </w:p>
    <w:p w:rsidR="0041266C" w:rsidRDefault="0041266C" w:rsidP="0041266C">
      <w:pPr>
        <w:pStyle w:val="NormalWeb"/>
        <w:shd w:val="clear" w:color="auto" w:fill="FFFFFF"/>
        <w:spacing w:before="0" w:beforeAutospacing="0" w:after="159" w:afterAutospacing="0" w:line="207" w:lineRule="atLeast"/>
        <w:rPr>
          <w:rFonts w:ascii="Trebuchet MS" w:hAnsi="Trebuchet MS"/>
          <w:color w:val="000000"/>
          <w:sz w:val="28"/>
          <w:szCs w:val="28"/>
        </w:rPr>
      </w:pPr>
    </w:p>
    <w:p w:rsidR="0041266C" w:rsidRDefault="0041266C" w:rsidP="0041266C">
      <w:pPr>
        <w:pStyle w:val="NormalWeb"/>
        <w:shd w:val="clear" w:color="auto" w:fill="FFFFFF"/>
        <w:spacing w:before="0" w:beforeAutospacing="0" w:after="159" w:afterAutospacing="0" w:line="207" w:lineRule="atLeast"/>
        <w:rPr>
          <w:rFonts w:ascii="Trebuchet MS" w:hAnsi="Trebuchet MS"/>
          <w:color w:val="000000"/>
          <w:sz w:val="28"/>
          <w:szCs w:val="28"/>
        </w:rPr>
      </w:pPr>
    </w:p>
    <w:p w:rsidR="0041266C" w:rsidRDefault="0041266C" w:rsidP="0041266C">
      <w:pPr>
        <w:pStyle w:val="NormalWeb"/>
        <w:shd w:val="clear" w:color="auto" w:fill="FFFFFF"/>
        <w:spacing w:before="0" w:beforeAutospacing="0" w:after="159" w:afterAutospacing="0" w:line="207" w:lineRule="atLeast"/>
        <w:rPr>
          <w:rFonts w:ascii="Trebuchet MS" w:hAnsi="Trebuchet MS"/>
          <w:color w:val="000000"/>
          <w:sz w:val="28"/>
          <w:szCs w:val="28"/>
        </w:rPr>
      </w:pPr>
    </w:p>
    <w:p w:rsidR="0041266C" w:rsidRDefault="0041266C" w:rsidP="0041266C">
      <w:pPr>
        <w:pStyle w:val="NormalWeb"/>
        <w:shd w:val="clear" w:color="auto" w:fill="FFFFFF"/>
        <w:spacing w:before="0" w:beforeAutospacing="0" w:after="159" w:afterAutospacing="0" w:line="207" w:lineRule="atLeast"/>
        <w:rPr>
          <w:rFonts w:ascii="Trebuchet MS" w:hAnsi="Trebuchet MS"/>
          <w:color w:val="000000"/>
          <w:sz w:val="28"/>
          <w:szCs w:val="28"/>
        </w:rPr>
      </w:pPr>
    </w:p>
    <w:p w:rsidR="0041266C" w:rsidRDefault="0041266C" w:rsidP="0041266C">
      <w:pPr>
        <w:pStyle w:val="NormalWeb"/>
        <w:shd w:val="clear" w:color="auto" w:fill="FFFFFF"/>
        <w:spacing w:before="0" w:beforeAutospacing="0" w:after="159" w:afterAutospacing="0" w:line="207" w:lineRule="atLeast"/>
        <w:rPr>
          <w:rFonts w:ascii="Trebuchet MS" w:hAnsi="Trebuchet MS"/>
          <w:color w:val="000000"/>
          <w:sz w:val="28"/>
          <w:szCs w:val="28"/>
        </w:rPr>
      </w:pPr>
    </w:p>
    <w:p w:rsidR="0041266C" w:rsidRDefault="0041266C" w:rsidP="0041266C">
      <w:pPr>
        <w:pStyle w:val="NormalWeb"/>
        <w:shd w:val="clear" w:color="auto" w:fill="FFFFFF"/>
        <w:spacing w:before="0" w:beforeAutospacing="0" w:after="159" w:afterAutospacing="0" w:line="207" w:lineRule="atLeast"/>
        <w:rPr>
          <w:rFonts w:ascii="Trebuchet MS" w:hAnsi="Trebuchet MS"/>
          <w:color w:val="000000"/>
          <w:sz w:val="28"/>
          <w:szCs w:val="28"/>
        </w:rPr>
      </w:pPr>
      <w:r w:rsidRPr="00325267">
        <w:rPr>
          <w:rFonts w:ascii="Trebuchet MS" w:hAnsi="Trebuchet MS"/>
          <w:b/>
          <w:color w:val="000000"/>
          <w:sz w:val="28"/>
          <w:szCs w:val="28"/>
        </w:rPr>
        <w:t>ANIMATORE DIGITALE</w:t>
      </w:r>
      <w:r w:rsidRPr="00AD643D">
        <w:rPr>
          <w:rFonts w:ascii="Trebuchet MS" w:hAnsi="Trebuchet MS"/>
          <w:color w:val="000000"/>
          <w:sz w:val="28"/>
          <w:szCs w:val="28"/>
        </w:rPr>
        <w:t xml:space="preserve">  PROF.SSA VANIA VISONE</w:t>
      </w:r>
    </w:p>
    <w:p w:rsidR="0041266C" w:rsidRPr="00AD643D" w:rsidRDefault="0041266C" w:rsidP="0041266C">
      <w:pPr>
        <w:pStyle w:val="NormalWeb"/>
        <w:shd w:val="clear" w:color="auto" w:fill="FFFFFF"/>
        <w:spacing w:before="0" w:beforeAutospacing="0" w:after="159" w:afterAutospacing="0" w:line="207" w:lineRule="atLeast"/>
        <w:rPr>
          <w:rFonts w:ascii="Trebuchet MS" w:hAnsi="Trebuchet MS"/>
          <w:color w:val="000000"/>
          <w:sz w:val="28"/>
          <w:szCs w:val="28"/>
        </w:rPr>
      </w:pPr>
    </w:p>
    <w:p w:rsidR="0041266C" w:rsidRDefault="0041266C" w:rsidP="0041266C">
      <w:pPr>
        <w:pStyle w:val="NormalWeb"/>
        <w:shd w:val="clear" w:color="auto" w:fill="FFFFFF"/>
        <w:spacing w:before="0" w:beforeAutospacing="0" w:after="159" w:afterAutospacing="0" w:line="207" w:lineRule="atLeast"/>
        <w:rPr>
          <w:rFonts w:ascii="Trebuchet MS" w:hAnsi="Trebuchet MS"/>
          <w:color w:val="000000"/>
          <w:sz w:val="28"/>
          <w:szCs w:val="28"/>
        </w:rPr>
      </w:pPr>
      <w:r w:rsidRPr="00325267">
        <w:rPr>
          <w:rFonts w:ascii="Trebuchet MS" w:hAnsi="Trebuchet MS"/>
          <w:b/>
          <w:color w:val="000000"/>
          <w:sz w:val="28"/>
          <w:szCs w:val="28"/>
        </w:rPr>
        <w:t>TEAM DIGITALE</w:t>
      </w:r>
      <w:r w:rsidRPr="00AD643D">
        <w:rPr>
          <w:rFonts w:ascii="Trebuchet MS" w:hAnsi="Trebuchet MS"/>
          <w:color w:val="000000"/>
          <w:sz w:val="28"/>
          <w:szCs w:val="28"/>
        </w:rPr>
        <w:t xml:space="preserve"> PROF. GIULIA CHESI, MAURO BONANNI, DARIA MATTIOZZI</w:t>
      </w:r>
    </w:p>
    <w:p w:rsidR="0041266C" w:rsidRPr="00AD643D" w:rsidRDefault="0041266C" w:rsidP="0041266C">
      <w:pPr>
        <w:pStyle w:val="NormalWeb"/>
        <w:shd w:val="clear" w:color="auto" w:fill="FFFFFF"/>
        <w:spacing w:before="0" w:beforeAutospacing="0" w:after="159" w:afterAutospacing="0" w:line="207" w:lineRule="atLeast"/>
        <w:rPr>
          <w:rFonts w:ascii="Trebuchet MS" w:hAnsi="Trebuchet MS"/>
          <w:color w:val="000000"/>
          <w:sz w:val="28"/>
          <w:szCs w:val="28"/>
        </w:rPr>
      </w:pPr>
    </w:p>
    <w:p w:rsidR="0041266C" w:rsidRPr="00AD643D" w:rsidRDefault="0041266C" w:rsidP="0041266C">
      <w:pPr>
        <w:pStyle w:val="NormalWeb"/>
        <w:shd w:val="clear" w:color="auto" w:fill="FFFFFF"/>
        <w:spacing w:before="0" w:beforeAutospacing="0" w:after="159" w:afterAutospacing="0" w:line="207" w:lineRule="atLeast"/>
        <w:rPr>
          <w:rFonts w:ascii="Trebuchet MS" w:hAnsi="Trebuchet MS"/>
          <w:color w:val="000000"/>
          <w:sz w:val="28"/>
          <w:szCs w:val="28"/>
        </w:rPr>
      </w:pPr>
      <w:r w:rsidRPr="00325267">
        <w:rPr>
          <w:rFonts w:ascii="Trebuchet MS" w:hAnsi="Trebuchet MS"/>
          <w:b/>
          <w:color w:val="000000"/>
          <w:sz w:val="28"/>
          <w:szCs w:val="28"/>
        </w:rPr>
        <w:t>10 DOCENTI</w:t>
      </w:r>
      <w:r w:rsidRPr="00AD643D">
        <w:rPr>
          <w:rFonts w:ascii="Trebuchet MS" w:hAnsi="Trebuchet MS"/>
          <w:color w:val="000000"/>
          <w:sz w:val="28"/>
          <w:szCs w:val="28"/>
        </w:rPr>
        <w:t xml:space="preserve"> PER L’INNOVAZIONE DIGITALE</w:t>
      </w:r>
      <w:r>
        <w:rPr>
          <w:rFonts w:ascii="Trebuchet MS" w:hAnsi="Trebuchet MS"/>
          <w:color w:val="000000"/>
          <w:sz w:val="28"/>
          <w:szCs w:val="28"/>
        </w:rPr>
        <w:t xml:space="preserve"> PNSD</w:t>
      </w:r>
    </w:p>
    <w:p w:rsidR="0041266C" w:rsidRDefault="0041266C" w:rsidP="0041266C">
      <w:pPr>
        <w:shd w:val="clear" w:color="auto" w:fill="FFFFFF"/>
        <w:spacing w:after="159" w:line="220" w:lineRule="atLeast"/>
        <w:rPr>
          <w:rFonts w:ascii="Trebuchet MS" w:eastAsia="Times New Roman" w:hAnsi="Trebuchet MS" w:cs="Times New Roman"/>
          <w:color w:val="000000"/>
          <w:sz w:val="19"/>
          <w:szCs w:val="19"/>
          <w:lang w:eastAsia="it-IT" w:bidi="ar-SA"/>
        </w:rPr>
      </w:pPr>
    </w:p>
    <w:p w:rsid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bookmarkStart w:id="0" w:name="_GoBack"/>
      <w:bookmarkEnd w:id="0"/>
    </w:p>
    <w:p w:rsidR="0041266C" w:rsidRP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lastRenderedPageBreak/>
        <w:t>Anno 2016/17</w:t>
      </w:r>
    </w:p>
    <w:p w:rsidR="0041266C" w:rsidRP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Individuazione di 10 docenti che insieme all’animatore digitale e al team costituiranno il team dell’innovazione composto dai docenti:</w:t>
      </w:r>
    </w:p>
    <w:p w:rsidR="0041266C" w:rsidRP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Rita Risdonne, Paola Silvestrini, Agnese Racheli, Antonella Lai, Carla Sbarbati, Barbara Bottari, Roberta Zanotti, Rossella Graziani, Sofia Pirro, Raffaella D’Antonio, che nel corso dell’anno hanno partecipato ai corsi organizzati dal Miur per la formazione del loro incarico.</w:t>
      </w:r>
    </w:p>
    <w:p w:rsidR="0041266C" w:rsidRP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Attività</w:t>
      </w:r>
    </w:p>
    <w:p w:rsidR="0041266C" w:rsidRP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Diffondere la cultura del digitale a tutta la comunità scolastica.</w:t>
      </w:r>
    </w:p>
    <w:p w:rsidR="0041266C" w:rsidRP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Le attività svolte nella scuola sono riportate in parte nel progetto del Ptof e nella partecipazione dei Pon.</w:t>
      </w:r>
    </w:p>
    <w:tbl>
      <w:tblPr>
        <w:tblW w:w="9630" w:type="dxa"/>
        <w:shd w:val="clear" w:color="auto" w:fill="FFFFFF"/>
        <w:tblCellMar>
          <w:top w:w="70" w:type="dxa"/>
          <w:left w:w="70" w:type="dxa"/>
          <w:bottom w:w="70" w:type="dxa"/>
          <w:right w:w="70" w:type="dxa"/>
        </w:tblCellMar>
        <w:tblLook w:val="04A0" w:firstRow="1" w:lastRow="0" w:firstColumn="1" w:lastColumn="0" w:noHBand="0" w:noVBand="1"/>
      </w:tblPr>
      <w:tblGrid>
        <w:gridCol w:w="4815"/>
        <w:gridCol w:w="4815"/>
      </w:tblGrid>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Pon digitale</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Referente profssa Visone in qualità di Animatore Digitale, team digitale Prof Bonanni e Mattiozzi, Prof Di Biasio come esperto del progetto.</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Pon 1</w:t>
            </w:r>
          </w:p>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 </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Rete LAN in tutte le aule d’istituto Prof.ssa Chesi Collaboratore Assistente Tecnico Carla Ferretti</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Pon 2</w:t>
            </w:r>
          </w:p>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Apprendimento in situazione - Learning Togheter</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15 aule aumentate</w:t>
            </w:r>
          </w:p>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Progettista Prof.ssa Giulia Chesi  Collaudatore Assistente Tecnico Carla Ferretti</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Progetto </w:t>
            </w:r>
            <w:hyperlink r:id="rId6" w:history="1">
              <w:r w:rsidRPr="0041266C">
                <w:rPr>
                  <w:rFonts w:ascii="Trebuchet MS" w:eastAsia="Times New Roman" w:hAnsi="Trebuchet MS" w:cs="Times New Roman"/>
                  <w:color w:val="002C74"/>
                  <w:sz w:val="20"/>
                  <w:u w:val="single"/>
                  <w:lang w:eastAsia="it-IT"/>
                </w:rPr>
                <w:t>Darwin_L@b&gt;</w:t>
              </w:r>
            </w:hyperlink>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Bando regione Lazio </w:t>
            </w:r>
            <w:hyperlink r:id="rId7" w:history="1">
              <w:r w:rsidRPr="0041266C">
                <w:rPr>
                  <w:rFonts w:ascii="Trebuchet MS" w:eastAsia="Times New Roman" w:hAnsi="Trebuchet MS" w:cs="Times New Roman"/>
                  <w:color w:val="002C74"/>
                  <w:sz w:val="20"/>
                  <w:u w:val="single"/>
                  <w:lang w:eastAsia="it-IT"/>
                </w:rPr>
                <w:t>Darwin_L@b  </w:t>
              </w:r>
            </w:hyperlink>
            <w:r w:rsidRPr="0041266C">
              <w:rPr>
                <w:rFonts w:ascii="Trebuchet MS" w:eastAsia="Times New Roman" w:hAnsi="Trebuchet MS" w:cs="Times New Roman"/>
                <w:color w:val="000000"/>
                <w:sz w:val="20"/>
                <w:lang w:eastAsia="it-IT"/>
              </w:rPr>
              <w:t>;progetto in lavorazione.</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Progetto sito della scuola</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Referente Prof. Bonanni</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Piattaforma moodle</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Condivisione di materiali ed esercitazioni referente Prof. Bonanni</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Fondazione Roma 1</w:t>
            </w:r>
          </w:p>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 </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21 aule aumentate e rinnovo parco macchine laboratorio gestionale Prof.ssa Chesi Giulia - Assistente Tecnico referente Carla Ferretti</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Fondazione Roma 2</w:t>
            </w:r>
          </w:p>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Aule disabilità</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Pc portatile stampante MimioTeach e cassaforte docente referente Prof.ssa Chesi Giulia - Assistente Tecnico referente Carla Ferretti</w:t>
            </w:r>
          </w:p>
        </w:tc>
      </w:tr>
    </w:tbl>
    <w:p w:rsidR="0041266C" w:rsidRP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 </w:t>
      </w:r>
    </w:p>
    <w:p w:rsidR="0041266C" w:rsidRP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 </w:t>
      </w:r>
    </w:p>
    <w:p w:rsidR="0041266C" w:rsidRP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 </w:t>
      </w:r>
    </w:p>
    <w:p w:rsidR="0041266C" w:rsidRP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 </w:t>
      </w:r>
    </w:p>
    <w:p w:rsidR="0041266C" w:rsidRP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 </w:t>
      </w:r>
    </w:p>
    <w:p w:rsid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 </w:t>
      </w:r>
    </w:p>
    <w:p w:rsidR="0041266C" w:rsidRP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FORMAZIONE 2016/17</w:t>
      </w:r>
    </w:p>
    <w:p w:rsidR="0041266C" w:rsidRP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 </w:t>
      </w:r>
    </w:p>
    <w:tbl>
      <w:tblPr>
        <w:tblW w:w="9630" w:type="dxa"/>
        <w:shd w:val="clear" w:color="auto" w:fill="FFFFFF"/>
        <w:tblCellMar>
          <w:top w:w="70" w:type="dxa"/>
          <w:left w:w="70" w:type="dxa"/>
          <w:bottom w:w="70" w:type="dxa"/>
          <w:right w:w="70" w:type="dxa"/>
        </w:tblCellMar>
        <w:tblLook w:val="04A0" w:firstRow="1" w:lastRow="0" w:firstColumn="1" w:lastColumn="0" w:noHBand="0" w:noVBand="1"/>
      </w:tblPr>
      <w:tblGrid>
        <w:gridCol w:w="4815"/>
        <w:gridCol w:w="4815"/>
      </w:tblGrid>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Formazione docenti</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2 gruppi di incontro di 3 ore per consulenza per i colleghi sull’uso del registro elettronico referenti Prof. Bonanni, Prof. ssa Visone</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Formazione docente</w:t>
            </w:r>
          </w:p>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lastRenderedPageBreak/>
              <w:t> </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lastRenderedPageBreak/>
              <w:t>Corso ecdl gruppo 19 docenti</w:t>
            </w:r>
          </w:p>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lastRenderedPageBreak/>
              <w:t>nuova ecdl full standard formatore Prof.ssa Pagano referente Prof.ssa Visone</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lastRenderedPageBreak/>
              <w:t>Formazione docenti</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Partecipazione al webinar PON competenze e creatività digitale: 4 incontri Prof. Visone, Mattiozzi, Bonanni</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Formazione docente</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Utilizzo delle googleapp nel gruppo niv (google drive)</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Formazione docenti</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Corso sulla piattaforma digitale per la flipped classroom con weschool Prof.ssa Zanotti</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Formazione docenti</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Seminario di aggiornamento del</w:t>
            </w:r>
          </w:p>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Problem solving-coding e ops partecipanti: Prof. Risdonne, Mattiozzi, Visone, Chiummariello, De Paolis</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Formazione docenti</w:t>
            </w:r>
          </w:p>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 </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Corso MimioTeach Assistente Tecnico referente Carla Ferretti</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Formazione docenti</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Seminario stampante 3D</w:t>
            </w:r>
          </w:p>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Prof.sse Cicero e Racheli</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Formazione docenti</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Corso di 4 ore sull’uso di Moodle progetto CLIL e TIC per lo sviluppo di nuove competenze referente Prof. Bonanni</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Prime esperienze di pensiero computazionale (coding)</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Coding girl referente Prof.ssa Caliciuri</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coding programma il futuro</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Referente Prof.ssa Visone e team digitale Prof.ssa Mattiozzi e Prof.Bonanni</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Formazione alunni</w:t>
            </w:r>
          </w:p>
          <w:p w:rsidR="0041266C" w:rsidRPr="0041266C" w:rsidRDefault="0041266C" w:rsidP="0041266C">
            <w:pPr>
              <w:spacing w:after="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“uso consapevole del web”</w:t>
            </w:r>
          </w:p>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cyberbullismo</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Incontri in classe e approfondimento con la polizia postale referente Prof.ssa Di Rocco</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Formazione alunni</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Progetto “No Hate Speech”</w:t>
            </w:r>
          </w:p>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referente Prof.ssa Mattiozzi</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Formazione alunni</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Corso di 4 ore sull’uso di Moodle progetto CLIL e TIC per lo sviluppo di nuove competenze referente Prof. Bonanni</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Formazione alunni</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Olimpiadi del problem solving - coding e ops referenti Prof.sse Risdonne e Mattiozzi</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Questionario Invalsi online</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Classi seconde Prof. Risdonne, Mattiozzi, Visone, Graziani</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Somministrazione prove Invalsi online</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Classi campione 2A – 2F Turistico somministratori Invalsi presso il nostro istituto Assistenza Assistente Tecnico Ferretti e Varesio</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Formazione alunni</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Attività di laboratorio presso mondo digitale referente Prof.ssa Visone, classi seconde</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lastRenderedPageBreak/>
              <w:t>Formazione alunni</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Gare di inglese online 3 liceo referenti Prof.sse Puccini, Pirro</w:t>
            </w:r>
          </w:p>
        </w:tc>
      </w:tr>
      <w:tr w:rsidR="0041266C" w:rsidRPr="0041266C" w:rsidTr="0041266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Formazione alunni</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1266C" w:rsidRPr="0041266C" w:rsidRDefault="0041266C" w:rsidP="0041266C">
            <w:pPr>
              <w:spacing w:after="240" w:line="240" w:lineRule="auto"/>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Progetto biblioteche multimediali referente Prof.ssa Racheli</w:t>
            </w:r>
          </w:p>
        </w:tc>
      </w:tr>
    </w:tbl>
    <w:p w:rsidR="0041266C" w:rsidRP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 </w:t>
      </w:r>
    </w:p>
    <w:p w:rsidR="0041266C" w:rsidRP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Alla fine dell’anno scolastico abbiamo invitato i colleghi a compilare un questionario per le competenze digitali</w:t>
      </w:r>
    </w:p>
    <w:p w:rsidR="0041266C" w:rsidRP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Durante il corso dell’anno scolastico si sono svolti incontri tra l’Animatore Digitale e il Team per una programmazione più attiva, per favorire la partecipazione dei docenti e studenti alle varie attività sui temi del PNSD.</w:t>
      </w:r>
    </w:p>
    <w:p w:rsidR="0041266C" w:rsidRPr="0041266C" w:rsidRDefault="0041266C" w:rsidP="0041266C">
      <w:pPr>
        <w:shd w:val="clear" w:color="auto" w:fill="FFFFFF"/>
        <w:spacing w:after="159" w:line="220" w:lineRule="atLeast"/>
        <w:rPr>
          <w:rFonts w:ascii="Trebuchet MS" w:eastAsia="Times New Roman" w:hAnsi="Trebuchet MS" w:cs="Times New Roman"/>
          <w:color w:val="000000"/>
          <w:sz w:val="20"/>
          <w:lang w:eastAsia="it-IT"/>
        </w:rPr>
      </w:pPr>
      <w:r w:rsidRPr="0041266C">
        <w:rPr>
          <w:rFonts w:ascii="Trebuchet MS" w:eastAsia="Times New Roman" w:hAnsi="Trebuchet MS" w:cs="Times New Roman"/>
          <w:color w:val="000000"/>
          <w:sz w:val="20"/>
          <w:lang w:eastAsia="it-IT"/>
        </w:rPr>
        <w:t> </w:t>
      </w:r>
    </w:p>
    <w:p w:rsidR="00B462D3" w:rsidRDefault="00B462D3"/>
    <w:sectPr w:rsidR="00B462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6C"/>
    <w:rsid w:val="0041266C"/>
    <w:rsid w:val="00B462D3"/>
  </w:rsids>
  <m:mathPr>
    <m:mathFont m:val="Cambria Math"/>
    <m:brkBin m:val="before"/>
    <m:brkBinSub m:val="--"/>
    <m:smallFrac m:val="0"/>
    <m:dispDef/>
    <m:lMargin m:val="0"/>
    <m:rMargin m:val="0"/>
    <m:defJc m:val="centerGroup"/>
    <m:wrapIndent m:val="1440"/>
    <m:intLim m:val="subSup"/>
    <m:naryLim m:val="undOvr"/>
  </m:mathPr>
  <w:themeFontLang w:val="it-IT" w:bidi="kok-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4AF61-A60A-41AA-ACBD-3CB4CC4C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it-IT" w:eastAsia="en-US" w:bidi="kok-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66C"/>
    <w:pPr>
      <w:spacing w:before="100" w:beforeAutospacing="1" w:after="100" w:afterAutospacing="1" w:line="240" w:lineRule="auto"/>
    </w:pPr>
    <w:rPr>
      <w:rFonts w:ascii="Times New Roman" w:eastAsia="Times New Roman" w:hAnsi="Times New Roman" w:cs="Times New Roman"/>
      <w:sz w:val="24"/>
      <w:szCs w:val="24"/>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rwin_L@b%20%C2%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win_L@b"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2020-09-25T12:15:00Z</dcterms:created>
  <dcterms:modified xsi:type="dcterms:W3CDTF">2020-09-25T12:25:00Z</dcterms:modified>
</cp:coreProperties>
</file>